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57" w:rsidRDefault="001E5EF5" w:rsidP="00E72CD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AA6657" w:rsidRPr="00AA665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Встр</w:t>
      </w:r>
      <w:r w:rsidR="0052325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ечаем лето на Балтике!» (Пакет </w:t>
      </w:r>
      <w:r w:rsidR="00AA6657" w:rsidRPr="00AA665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стандарт)  </w:t>
      </w:r>
    </w:p>
    <w:p w:rsidR="00E72CDA" w:rsidRPr="008060ED" w:rsidRDefault="00C32910" w:rsidP="00E72CD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sz w:val="28"/>
        </w:rPr>
        <w:t>8 дней/ 7 ночей</w:t>
      </w:r>
    </w:p>
    <w:p w:rsidR="00E72CDA" w:rsidRPr="004B1F4D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Default="00AA6657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Калининград — Зеленоградск — п. Янтарный — </w:t>
      </w:r>
      <w:r w:rsidR="0052325E">
        <w:rPr>
          <w:rFonts w:ascii="Arial" w:hAnsi="Arial" w:cs="Arial"/>
          <w:b/>
        </w:rPr>
        <w:t>Янтарный карьер</w:t>
      </w:r>
      <w:r>
        <w:rPr>
          <w:rFonts w:ascii="Arial" w:hAnsi="Arial" w:cs="Arial"/>
          <w:b/>
        </w:rPr>
        <w:t xml:space="preserve"> — парк Беккера — Светлогорск — Янтарь Холл — Музей Марципана — Кафедральный собор — Калининград*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727"/>
      </w:tblGrid>
      <w:tr w:rsidR="00E72CDA" w:rsidRPr="001D79FA" w:rsidTr="00C76486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AA6657" w:rsidRPr="001D79FA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proofErr w:type="spellEnd"/>
          </w:p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sz w:val="18"/>
                <w:szCs w:val="18"/>
              </w:rPr>
              <w:t xml:space="preserve">Прибытие в Калининград. 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sz w:val="18"/>
                <w:szCs w:val="18"/>
              </w:rPr>
              <w:t xml:space="preserve">Трансфер до гостиницы в </w:t>
            </w:r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г. Зеленоградске </w:t>
            </w:r>
            <w:r w:rsidRPr="00AA6657">
              <w:rPr>
                <w:rFonts w:ascii="Arial" w:hAnsi="Arial" w:cs="Arial"/>
                <w:sz w:val="18"/>
                <w:szCs w:val="18"/>
              </w:rPr>
              <w:t>(по желанию, за доп. плату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при бронировании тура).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При заказе трансфера туристов встречают с табличкой с ФАМИЛИЕЙ туриста.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Трансфер НЕ является индивидуальным</w:t>
            </w:r>
            <w:r w:rsidRPr="00AA665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день начала тура (к 12:00) туристы должны получить информационное письмо у администратора своего отеля, в котором указано точное место и время (МЕСТНОЕ!) сбора на экскурсии.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Заселение в гостиницу (расчетный час гостиницы- 14:00)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AA6657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вскр</w:t>
            </w:r>
            <w:proofErr w:type="spellEnd"/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—</w:t>
            </w:r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 «Янтарное Эльдорадо» (Маршрут: пос. Янтарный).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Что увидим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A6657">
              <w:rPr>
                <w:rFonts w:ascii="Arial" w:hAnsi="Arial" w:cs="Arial"/>
                <w:b/>
                <w:sz w:val="18"/>
                <w:szCs w:val="18"/>
              </w:rPr>
              <w:t>Экскурсия по п. Янтарный (</w:t>
            </w:r>
            <w:proofErr w:type="spellStart"/>
            <w:r w:rsidRPr="00AA6657">
              <w:rPr>
                <w:rFonts w:ascii="Arial" w:hAnsi="Arial" w:cs="Arial"/>
                <w:b/>
                <w:sz w:val="18"/>
                <w:szCs w:val="18"/>
              </w:rPr>
              <w:t>Пальминикен</w:t>
            </w:r>
            <w:proofErr w:type="spellEnd"/>
            <w:r w:rsidRPr="00AA6657">
              <w:rPr>
                <w:rFonts w:ascii="Arial" w:hAnsi="Arial" w:cs="Arial"/>
                <w:b/>
                <w:sz w:val="18"/>
                <w:szCs w:val="18"/>
              </w:rPr>
              <w:t>).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sz w:val="18"/>
                <w:szCs w:val="18"/>
              </w:rPr>
              <w:t xml:space="preserve">Посещение смотровой площадки янтарного карьера, </w:t>
            </w:r>
            <w:proofErr w:type="spellStart"/>
            <w:r w:rsidRPr="00AA6657">
              <w:rPr>
                <w:rFonts w:ascii="Arial" w:hAnsi="Arial" w:cs="Arial"/>
                <w:sz w:val="18"/>
                <w:szCs w:val="18"/>
              </w:rPr>
              <w:t>Дино</w:t>
            </w:r>
            <w:proofErr w:type="spellEnd"/>
            <w:r w:rsidRPr="00AA6657">
              <w:rPr>
                <w:rFonts w:ascii="Arial" w:hAnsi="Arial" w:cs="Arial"/>
                <w:sz w:val="18"/>
                <w:szCs w:val="18"/>
              </w:rPr>
              <w:t xml:space="preserve">-парка, музея «Янтарный мир», янтарной пирамиды, мини-карьера с янтарем. Посещение действующего янтарного производства «Янтарная лагуна». 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Экскурсия по парку Беккера. Прогулка по променаду.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Калининградская область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 – уникальный регион, в котором сосредоточено около 90 % мировых запасов янтаря. А в поселке Янтарный находи</w:t>
            </w:r>
            <w:r>
              <w:rPr>
                <w:rFonts w:ascii="Arial" w:hAnsi="Arial" w:cs="Arial"/>
                <w:sz w:val="18"/>
                <w:szCs w:val="18"/>
              </w:rPr>
              <w:t xml:space="preserve">тся единственный в мире карьер, в котором 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промышленным способом добывают янтарь. </w:t>
            </w:r>
            <w:r w:rsidRPr="00AA6657">
              <w:rPr>
                <w:rFonts w:ascii="Arial" w:hAnsi="Arial" w:cs="Arial"/>
                <w:b/>
                <w:sz w:val="18"/>
                <w:szCs w:val="18"/>
              </w:rPr>
              <w:t>Мы посетим смотровую площадку карьера и своими глазами увидим, где и как добывают солнечный камень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, а также почувствуем себя настоящими старателями и в мини-карьере и добудем для себя несколько </w:t>
            </w:r>
            <w:proofErr w:type="spellStart"/>
            <w:r w:rsidRPr="00AA6657">
              <w:rPr>
                <w:rFonts w:ascii="Arial" w:hAnsi="Arial" w:cs="Arial"/>
                <w:sz w:val="18"/>
                <w:szCs w:val="18"/>
              </w:rPr>
              <w:t>янтариков</w:t>
            </w:r>
            <w:proofErr w:type="spellEnd"/>
            <w:r w:rsidRPr="00AA665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Сфотографируемся с ящерами, ровесниками янтаря и заглянем в «Янтарный мир». 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В «Янтарной лагуне» мы </w:t>
            </w:r>
            <w:proofErr w:type="gramStart"/>
            <w:r w:rsidRPr="00AA6657">
              <w:rPr>
                <w:rFonts w:ascii="Arial" w:hAnsi="Arial" w:cs="Arial"/>
                <w:b/>
                <w:sz w:val="18"/>
                <w:szCs w:val="18"/>
              </w:rPr>
              <w:t>попадем  в</w:t>
            </w:r>
            <w:proofErr w:type="gramEnd"/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 самое сердце ювелирного производства</w:t>
            </w:r>
            <w:r w:rsidRPr="00AA6657">
              <w:rPr>
                <w:rFonts w:ascii="Arial" w:hAnsi="Arial" w:cs="Arial"/>
                <w:sz w:val="18"/>
                <w:szCs w:val="18"/>
              </w:rPr>
              <w:t>,  где мастера расскажут о тонкостях работы с солнечным камнем, научат отличать  поддельный янтарь от оригинального  и продемонстрируют широкий ассортимент ювелирных изделий из натурального Балтийского янтаря.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Приятным окончанием экскурсии станет прогулка по широкому пляжу, который удостоен международной награды «Голубой флаг» и соответствует высоким требованиям безопасности, экологии и туристического сервиса.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0209" w:rsidRPr="00AA6657" w:rsidRDefault="00AA6657" w:rsidP="00AA6657">
            <w:pPr>
              <w:spacing w:after="0" w:line="240" w:lineRule="auto"/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16:00 Окончание экскурсии.</w:t>
            </w:r>
          </w:p>
        </w:tc>
      </w:tr>
      <w:tr w:rsidR="00E72CDA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AA6657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546C00" w:rsidRPr="00AA6657" w:rsidRDefault="00AA6657" w:rsidP="00AA66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Свободный день.</w:t>
            </w:r>
          </w:p>
        </w:tc>
      </w:tr>
      <w:tr w:rsidR="004A4FD4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A4FD4" w:rsidRDefault="004A4FD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AA6657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AA6657" w:rsidRPr="00AA6657" w:rsidRDefault="00AA6657" w:rsidP="00AA6657">
            <w:pPr>
              <w:spacing w:after="0" w:line="240" w:lineRule="auto"/>
              <w:rPr>
                <w:rStyle w:val="selectable-text"/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>09:00 Экскурсия «Курорты восточной Пруссии» (Маршрут: г. Светлогорск — г. Зеленоградск)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Что увидим: Экскурсия по Зеленоградску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: ЖД вокзал, Курортный проспект, Водонапорная башня, променад, бювет Королевы Луизы. 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Экскурсия по Светлогорску: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 променад, Янтарь холл, исторические районы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Зеленоградск и Светлогорск, в прошлом </w:t>
            </w:r>
            <w:proofErr w:type="spellStart"/>
            <w:r w:rsidRPr="00AA6657">
              <w:rPr>
                <w:rFonts w:ascii="Arial" w:hAnsi="Arial" w:cs="Arial"/>
                <w:b/>
                <w:sz w:val="18"/>
                <w:szCs w:val="18"/>
              </w:rPr>
              <w:t>Кранц</w:t>
            </w:r>
            <w:proofErr w:type="spellEnd"/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AA6657">
              <w:rPr>
                <w:rFonts w:ascii="Arial" w:hAnsi="Arial" w:cs="Arial"/>
                <w:b/>
                <w:sz w:val="18"/>
                <w:szCs w:val="18"/>
              </w:rPr>
              <w:t>Раушен</w:t>
            </w:r>
            <w:proofErr w:type="spellEnd"/>
            <w:r w:rsidRPr="00AA6657">
              <w:rPr>
                <w:rFonts w:ascii="Arial" w:hAnsi="Arial" w:cs="Arial"/>
                <w:sz w:val="18"/>
                <w:szCs w:val="18"/>
              </w:rPr>
              <w:t xml:space="preserve">, настоящие жемчужины Балтийского побережья. Ещё в начале XIX века, немецкие врачи признали их климат и расположение идеальными для поправки здоровья и вот уже 2 века эти городки живут и развиваются как прекрасное место для отдыха. 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sz w:val="18"/>
                <w:szCs w:val="18"/>
              </w:rPr>
              <w:t>Мы отправимся в чудесный Зеленоградск, узкие улочки которого хранят множество увлекательных историй, по ним гуляют важные коты, а каждый дом, похож на иллюстрацию к сказке.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Продолжится наше сказочное приключение в Светлогорске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, где пряничные домики прячутся в тени сосен, старинная башня водолечебницы соседствует с современным зданием «Янтарь холла», а на роскошный променад можно спуститься на маленьком фуникулере или современном панорамном лифте. 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sz w:val="18"/>
                <w:szCs w:val="18"/>
              </w:rPr>
              <w:t xml:space="preserve">Освобождайте телефон для множества фотографий, а сердце – для новой любви к этим волшебным городам! 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F60209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A6657">
              <w:rPr>
                <w:rFonts w:ascii="Arial" w:hAnsi="Arial" w:cs="Arial"/>
                <w:b/>
                <w:sz w:val="18"/>
                <w:szCs w:val="18"/>
              </w:rPr>
              <w:t>17:00  Окончание</w:t>
            </w:r>
            <w:proofErr w:type="gramEnd"/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 экскурсии.</w:t>
            </w:r>
          </w:p>
        </w:tc>
      </w:tr>
      <w:tr w:rsidR="004A4FD4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A4FD4" w:rsidRDefault="004A4FD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  <w:p w:rsidR="00AA6657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233719" w:rsidRPr="00AA6657" w:rsidRDefault="00AA6657" w:rsidP="00AA66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Свободный день.</w:t>
            </w:r>
          </w:p>
        </w:tc>
      </w:tr>
      <w:tr w:rsidR="008B62AB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B62AB" w:rsidRDefault="008B62A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  <w:p w:rsidR="00AA6657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09:00Обзорная экскурсия по Калининграду (г. Калининград)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Что увидим: 4 часа </w:t>
            </w:r>
            <w:proofErr w:type="spellStart"/>
            <w:r w:rsidRPr="00AA6657">
              <w:rPr>
                <w:rFonts w:ascii="Arial" w:hAnsi="Arial" w:cs="Arial"/>
                <w:b/>
                <w:sz w:val="18"/>
                <w:szCs w:val="18"/>
              </w:rPr>
              <w:t>автобусно</w:t>
            </w:r>
            <w:proofErr w:type="spellEnd"/>
            <w:r w:rsidRPr="00AA6657">
              <w:rPr>
                <w:rFonts w:ascii="Arial" w:hAnsi="Arial" w:cs="Arial"/>
                <w:b/>
                <w:sz w:val="18"/>
                <w:szCs w:val="18"/>
              </w:rPr>
              <w:t>-пешеходной экскурсии по Калининграду: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 остров Канта, </w:t>
            </w:r>
            <w:proofErr w:type="spellStart"/>
            <w:r w:rsidRPr="00AA6657">
              <w:rPr>
                <w:rFonts w:ascii="Arial" w:hAnsi="Arial" w:cs="Arial"/>
                <w:sz w:val="18"/>
                <w:szCs w:val="18"/>
              </w:rPr>
              <w:t>Амалиенау</w:t>
            </w:r>
            <w:proofErr w:type="spellEnd"/>
            <w:r w:rsidRPr="00AA6657">
              <w:rPr>
                <w:rFonts w:ascii="Arial" w:hAnsi="Arial" w:cs="Arial"/>
                <w:sz w:val="18"/>
                <w:szCs w:val="18"/>
              </w:rPr>
              <w:t>, Рыбная деревня</w:t>
            </w:r>
            <w:proofErr w:type="gramStart"/>
            <w:r w:rsidRPr="00AA6657">
              <w:rPr>
                <w:rFonts w:ascii="Arial" w:hAnsi="Arial" w:cs="Arial"/>
                <w:sz w:val="18"/>
                <w:szCs w:val="18"/>
              </w:rPr>
              <w:t>. .</w:t>
            </w:r>
            <w:proofErr w:type="gramEnd"/>
            <w:r w:rsidRPr="00AA66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Дегустация в музее марципана</w:t>
            </w:r>
            <w:r w:rsidR="001E5EF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sz w:val="18"/>
                <w:szCs w:val="18"/>
              </w:rPr>
              <w:t>В</w:t>
            </w:r>
            <w:r w:rsidRPr="00AA6657">
              <w:rPr>
                <w:rFonts w:ascii="Arial" w:hAnsi="Arial" w:cs="Arial"/>
                <w:b/>
                <w:sz w:val="18"/>
                <w:szCs w:val="18"/>
              </w:rPr>
              <w:t>ас ждет уникальный сохранившийся Кенигсберг и современный европейский Калининград.</w:t>
            </w:r>
          </w:p>
          <w:p w:rsidR="00AA6657" w:rsidRPr="001E5EF5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Экскурсия, протяженностью более 20 </w:t>
            </w:r>
            <w:proofErr w:type="gramStart"/>
            <w:r w:rsidRPr="00AA6657">
              <w:rPr>
                <w:rFonts w:ascii="Arial" w:hAnsi="Arial" w:cs="Arial"/>
                <w:b/>
                <w:sz w:val="18"/>
                <w:szCs w:val="18"/>
              </w:rPr>
              <w:t>км.,</w:t>
            </w:r>
            <w:proofErr w:type="gramEnd"/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 откроет для вас красивейшие районы частных вилл (19в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), городские ворота (18-20вв),  довоенные и современные скверы и парки,  равелины, бастионы и башни (18 -19вв), знаменитые Кенигсбергские </w:t>
            </w:r>
            <w:r w:rsidR="001E5EF5">
              <w:rPr>
                <w:rFonts w:ascii="Arial" w:hAnsi="Arial" w:cs="Arial"/>
                <w:sz w:val="18"/>
                <w:szCs w:val="18"/>
              </w:rPr>
              <w:t xml:space="preserve">мосты, 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уникальные кирхи  и главный символ города — </w:t>
            </w:r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Кафедральный собор. 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sz w:val="18"/>
                <w:szCs w:val="18"/>
              </w:rPr>
              <w:t xml:space="preserve">Во время экскурсии </w:t>
            </w:r>
            <w:r w:rsidRPr="00AA6657">
              <w:rPr>
                <w:rFonts w:ascii="Arial" w:hAnsi="Arial" w:cs="Arial"/>
                <w:b/>
                <w:sz w:val="18"/>
                <w:szCs w:val="18"/>
              </w:rPr>
              <w:t>посетите МАГАЗИН-МУЗЕЙ «КЁНИГСБЕРГСКИЕ МАРЦИПАНЫ</w:t>
            </w:r>
            <w:r w:rsidRPr="00AA6657">
              <w:rPr>
                <w:rFonts w:ascii="Arial" w:hAnsi="Arial" w:cs="Arial"/>
                <w:sz w:val="18"/>
                <w:szCs w:val="18"/>
              </w:rPr>
              <w:t>», где сможете узнать историю возникновения деликатеса, увидите интересные экспонаты и даже попробуете на вкус это лакомство!</w:t>
            </w:r>
          </w:p>
          <w:p w:rsidR="008B62AB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15:00 —</w:t>
            </w:r>
            <w:r w:rsidRPr="00AA6657"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Окончание экскурсии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AA6657" w:rsidRPr="00AA6657" w:rsidRDefault="00AA6657" w:rsidP="00AA6657">
            <w:pPr>
              <w:spacing w:after="0" w:line="240" w:lineRule="auto"/>
              <w:rPr>
                <w:b/>
              </w:rPr>
            </w:pPr>
          </w:p>
        </w:tc>
      </w:tr>
      <w:tr w:rsidR="008B62AB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B62AB" w:rsidRDefault="008B62A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 день</w:t>
            </w:r>
          </w:p>
          <w:p w:rsidR="00AA6657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8B62AB" w:rsidRPr="00AA6657" w:rsidRDefault="00AA6657" w:rsidP="00AA66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Свободный день.</w:t>
            </w:r>
          </w:p>
        </w:tc>
      </w:tr>
      <w:tr w:rsidR="008B62AB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B62AB" w:rsidRDefault="008B62A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день</w:t>
            </w:r>
          </w:p>
          <w:p w:rsidR="00AA6657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AA6657" w:rsidRPr="00AA6657" w:rsidRDefault="00AA6657" w:rsidP="00AA66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Освобождение номеров (расчетный час — 12:00)</w:t>
            </w:r>
          </w:p>
          <w:p w:rsidR="008B62AB" w:rsidRPr="00AA6657" w:rsidRDefault="00BD4A29" w:rsidP="00AA6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Трансфер в аэропорт (</w:t>
            </w:r>
            <w:r w:rsidR="00AA6657" w:rsidRPr="00AA6657">
              <w:rPr>
                <w:rFonts w:ascii="Arial" w:hAnsi="Arial" w:cs="Arial"/>
                <w:b/>
                <w:sz w:val="18"/>
                <w:szCs w:val="18"/>
              </w:rPr>
              <w:t>по желанию, за доп. плату)</w:t>
            </w: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D23839" w:rsidRPr="00AA6657" w:rsidRDefault="00E72CDA" w:rsidP="00AA665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 стоимость входит: </w:t>
            </w:r>
            <w:r w:rsid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проживание</w:t>
            </w:r>
            <w:r w:rsidR="00AA6657"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в выбранном отеле по программе тура,</w:t>
            </w:r>
            <w:r w:rsidR="00AA66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A6657"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>транспортное и экскурсионное обслуживание по программе, питание по программе, входные билеты по программе.</w:t>
            </w: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AA6657" w:rsidRDefault="00E72CDA" w:rsidP="00AA66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E5EF5">
              <w:rPr>
                <w:rFonts w:ascii="Arial" w:hAnsi="Arial" w:cs="Arial"/>
                <w:b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52325E" w:rsidRDefault="0052325E" w:rsidP="00AA66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2325E" w:rsidRDefault="0052325E" w:rsidP="00AA665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D4A2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Если туристы едут на поезде:</w:t>
            </w:r>
          </w:p>
          <w:p w:rsidR="00BD4A29" w:rsidRDefault="00BD4A29" w:rsidP="0052325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ДЛЯ ДЕТЕЙ: </w:t>
            </w:r>
          </w:p>
          <w:p w:rsidR="00BD4A29" w:rsidRDefault="00BD4A29" w:rsidP="0052325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  <w:p w:rsidR="0052325E" w:rsidRPr="00BD4A29" w:rsidRDefault="0052325E" w:rsidP="0052325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D4A2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Дети до 14 лет </w:t>
            </w:r>
            <w:r w:rsidRPr="0052325E">
              <w:rPr>
                <w:rFonts w:ascii="Arial" w:hAnsi="Arial" w:cs="Arial"/>
                <w:b/>
                <w:sz w:val="18"/>
                <w:szCs w:val="18"/>
              </w:rPr>
              <w:t xml:space="preserve">едут по собственному заграничному паспорту или по заграничному паспорту сопровождающего родителя, в который вписан ребенок (независимо от возраста, фото обязательно). </w:t>
            </w:r>
          </w:p>
          <w:p w:rsidR="0052325E" w:rsidRPr="0052325E" w:rsidRDefault="0052325E" w:rsidP="005232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325E" w:rsidRDefault="0052325E" w:rsidP="005232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4A2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Детям до 18 лет </w:t>
            </w:r>
            <w:r w:rsidRPr="00BD4A29">
              <w:rPr>
                <w:rFonts w:ascii="Arial" w:hAnsi="Arial" w:cs="Arial"/>
                <w:b/>
                <w:sz w:val="18"/>
                <w:szCs w:val="18"/>
              </w:rPr>
              <w:t>в сопровождении одного родителя или с другими сопровождающими – необходима нотариально заверенная доверенность от второго или обоих родителей</w:t>
            </w:r>
            <w:r w:rsidRPr="005232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D4A29" w:rsidRPr="00BD4A29" w:rsidRDefault="00BD4A29" w:rsidP="0052325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D4A29" w:rsidRPr="00BD4A29" w:rsidRDefault="0052325E" w:rsidP="0052325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4A29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территории РФ, для заселения в гостиницу</w:t>
            </w:r>
            <w:r w:rsidRPr="00BD4A29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</w:p>
          <w:p w:rsidR="00D47DA6" w:rsidRPr="00BD4A29" w:rsidRDefault="0052325E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04B">
              <w:rPr>
                <w:rFonts w:ascii="Arial" w:hAnsi="Arial" w:cs="Arial"/>
                <w:b/>
                <w:sz w:val="18"/>
                <w:szCs w:val="18"/>
              </w:rPr>
              <w:t>При сопровождении несовершеннолетних туристов третьими лицами</w:t>
            </w:r>
            <w:r w:rsidRPr="0052325E">
              <w:rPr>
                <w:rFonts w:ascii="Arial" w:hAnsi="Arial" w:cs="Arial"/>
                <w:sz w:val="18"/>
                <w:szCs w:val="18"/>
              </w:rPr>
              <w:t xml:space="preserve"> (т. е. лицами, не являющимися родителями или законными представителями) необходимо оформить Согласие в свободной письменной форме (</w:t>
            </w:r>
            <w:r w:rsidRPr="00D8604B">
              <w:rPr>
                <w:rFonts w:ascii="Arial" w:hAnsi="Arial" w:cs="Arial"/>
                <w:b/>
                <w:sz w:val="18"/>
                <w:szCs w:val="18"/>
              </w:rPr>
              <w:t>заверять у нотариуса не нужно</w:t>
            </w:r>
            <w:r w:rsidRPr="0052325E">
              <w:rPr>
                <w:rFonts w:ascii="Arial" w:hAnsi="Arial" w:cs="Arial"/>
                <w:sz w:val="18"/>
                <w:szCs w:val="18"/>
              </w:rPr>
              <w:t>) на поездку ребенка в сопровождении третьего лица от одного родителя (законного представителя) и предъявить в отеле при заселении (ПОСТАНО</w:t>
            </w:r>
            <w:r w:rsidR="00BD4A29">
              <w:rPr>
                <w:rFonts w:ascii="Arial" w:hAnsi="Arial" w:cs="Arial"/>
                <w:sz w:val="18"/>
                <w:szCs w:val="18"/>
              </w:rPr>
              <w:t xml:space="preserve">ВЛЕНИЕ ПРАВИТЕЛЬСТВА </w:t>
            </w:r>
            <w:r w:rsidRPr="0052325E">
              <w:rPr>
                <w:rFonts w:ascii="Arial" w:hAnsi="Arial" w:cs="Arial"/>
                <w:sz w:val="18"/>
                <w:szCs w:val="18"/>
              </w:rPr>
              <w:t>519).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7E4E6C" w:rsidRPr="00AA6657" w:rsidRDefault="00AA6657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Фирма оставляет за собой право менять порядок экскурсий, не меняя программы в целом.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546C00" w:rsidRPr="00546C00" w:rsidRDefault="00E72CDA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Как добраться до Калининграда, все особенности направления смотрите в памятке туриста, </w:t>
            </w:r>
          </w:p>
          <w:p w:rsidR="00AA6657" w:rsidRPr="00BD4A29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приложенной к туру ниже</w:t>
            </w:r>
            <w:r w:rsidR="00BD4A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ОБЯЗАТЕЛЬНО (!)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Условия оплаты: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>30% - в течение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</w:t>
            </w:r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>-х банковских дней с момента подтверждения;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>100% - за две недели до заезда;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Условия аннуляции: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При отмене бронирования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менее 30 дней - </w:t>
            </w:r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удерживаются </w:t>
            </w:r>
            <w:proofErr w:type="spellStart"/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заезды условия аннуляции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уточнять при бронировании тура.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Дополнительно оплачивается: 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Трансфер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ж/д вокзал- гостиница –от 2000</w:t>
            </w:r>
            <w:r w:rsidRPr="00AA66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руб., аэ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ропорт –гостиница -от 2000 руб.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D4A29" w:rsidRDefault="00AA6657" w:rsidP="00BD4A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ВАЖНО!</w:t>
            </w:r>
          </w:p>
          <w:p w:rsidR="00AA6657" w:rsidRPr="00BD4A29" w:rsidRDefault="00AA6657" w:rsidP="00BD4A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sz w:val="18"/>
                <w:szCs w:val="18"/>
              </w:rPr>
              <w:t>1. В день начала тура (к 12:00) туристы должны получить информационное письмо у администратора своего отеля, в котором указано точное место и время (МЕСТНОЕ!) сбора на экскурсии.</w:t>
            </w:r>
          </w:p>
          <w:p w:rsidR="00AA6657" w:rsidRPr="00AA6657" w:rsidRDefault="00AA6657" w:rsidP="00BD4A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sz w:val="18"/>
                <w:szCs w:val="18"/>
              </w:rPr>
              <w:t>2. Время начала и окончания экскурсий в программе указано ОРИЕНТИРОВОЧНОЕ.</w:t>
            </w:r>
          </w:p>
          <w:p w:rsidR="00AA6657" w:rsidRPr="00AA6657" w:rsidRDefault="00AA6657" w:rsidP="00BD4A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sz w:val="18"/>
                <w:szCs w:val="18"/>
              </w:rPr>
              <w:t>3. Места посадок на экскурсии:</w:t>
            </w:r>
          </w:p>
          <w:tbl>
            <w:tblPr>
              <w:tblW w:w="9300" w:type="dxa"/>
              <w:tblInd w:w="17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5248"/>
            </w:tblGrid>
            <w:tr w:rsidR="00AA6657" w:rsidRPr="00AA6657" w:rsidTr="00B718BF">
              <w:tc>
                <w:tcPr>
                  <w:tcW w:w="4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A6657" w:rsidRPr="00AA6657" w:rsidRDefault="00AA6657" w:rsidP="00BD4A2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6657">
                    <w:rPr>
                      <w:rFonts w:ascii="Arial" w:hAnsi="Arial" w:cs="Arial"/>
                      <w:sz w:val="18"/>
                      <w:szCs w:val="18"/>
                    </w:rPr>
                    <w:t>Название гостиницы</w:t>
                  </w:r>
                </w:p>
              </w:tc>
              <w:tc>
                <w:tcPr>
                  <w:tcW w:w="5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A6657" w:rsidRPr="00AA6657" w:rsidRDefault="00AA6657" w:rsidP="00BD4A2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6657">
                    <w:rPr>
                      <w:rFonts w:ascii="Arial" w:hAnsi="Arial" w:cs="Arial"/>
                      <w:sz w:val="18"/>
                      <w:szCs w:val="18"/>
                    </w:rPr>
                    <w:t>Место посадки в автобус</w:t>
                  </w:r>
                </w:p>
              </w:tc>
            </w:tr>
            <w:tr w:rsidR="00AA6657" w:rsidRPr="00AA6657" w:rsidTr="00B718BF">
              <w:tc>
                <w:tcPr>
                  <w:tcW w:w="4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A6657" w:rsidRPr="00AA6657" w:rsidRDefault="00AA6657" w:rsidP="00BD4A2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6657">
                    <w:rPr>
                      <w:rFonts w:ascii="Arial" w:hAnsi="Arial" w:cs="Arial"/>
                      <w:sz w:val="18"/>
                      <w:szCs w:val="18"/>
                    </w:rPr>
                    <w:t>Гостинца «</w:t>
                  </w:r>
                  <w:proofErr w:type="spellStart"/>
                  <w:r w:rsidRPr="00AA6657">
                    <w:rPr>
                      <w:rFonts w:ascii="Arial" w:hAnsi="Arial" w:cs="Arial"/>
                      <w:sz w:val="18"/>
                      <w:szCs w:val="18"/>
                    </w:rPr>
                    <w:t>Кранц</w:t>
                  </w:r>
                  <w:proofErr w:type="spellEnd"/>
                  <w:r w:rsidRPr="00AA6657"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5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A6657" w:rsidRPr="00AA6657" w:rsidRDefault="00AA6657" w:rsidP="00BD4A2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A6657">
                    <w:rPr>
                      <w:rFonts w:ascii="Arial" w:hAnsi="Arial" w:cs="Arial"/>
                      <w:sz w:val="18"/>
                      <w:szCs w:val="18"/>
                    </w:rPr>
                    <w:t>Жд</w:t>
                  </w:r>
                  <w:proofErr w:type="spellEnd"/>
                  <w:r w:rsidRPr="00AA6657">
                    <w:rPr>
                      <w:rFonts w:ascii="Arial" w:hAnsi="Arial" w:cs="Arial"/>
                      <w:sz w:val="18"/>
                      <w:szCs w:val="18"/>
                    </w:rPr>
                    <w:t xml:space="preserve"> вокзал Зеленоградск</w:t>
                  </w:r>
                </w:p>
              </w:tc>
            </w:tr>
          </w:tbl>
          <w:p w:rsidR="00AA6657" w:rsidRPr="00AA6657" w:rsidRDefault="00AA6657" w:rsidP="00BD4A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4A29" w:rsidRDefault="00AA6657" w:rsidP="00BD4A2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Экстренный телефон 24 часа, тел. 88002503909 (звонок бесплатный) или 89062388305. </w:t>
            </w:r>
          </w:p>
          <w:p w:rsidR="001E678D" w:rsidRPr="00AA6657" w:rsidRDefault="00AA6657" w:rsidP="00BD4A2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Обращ</w:t>
            </w:r>
            <w:r w:rsidRPr="00AA6657">
              <w:rPr>
                <w:rFonts w:ascii="Arial" w:hAnsi="Arial" w:cs="Arial"/>
                <w:sz w:val="18"/>
                <w:szCs w:val="18"/>
              </w:rPr>
              <w:t>аем Ваше внимание на расчетный час в отеле: заселение в 14:00, выселение до 12:00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</w:tbl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FCC"/>
    <w:multiLevelType w:val="multilevel"/>
    <w:tmpl w:val="5CA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F2251"/>
    <w:multiLevelType w:val="multilevel"/>
    <w:tmpl w:val="5F6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54D2"/>
    <w:multiLevelType w:val="multilevel"/>
    <w:tmpl w:val="73DA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473AA"/>
    <w:multiLevelType w:val="multilevel"/>
    <w:tmpl w:val="19B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D4983"/>
    <w:multiLevelType w:val="multilevel"/>
    <w:tmpl w:val="C5A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D1B0F"/>
    <w:multiLevelType w:val="multilevel"/>
    <w:tmpl w:val="AEDE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510EF"/>
    <w:multiLevelType w:val="multilevel"/>
    <w:tmpl w:val="9B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E0D09"/>
    <w:multiLevelType w:val="multilevel"/>
    <w:tmpl w:val="67E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F232D"/>
    <w:multiLevelType w:val="multilevel"/>
    <w:tmpl w:val="7A60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60EF9"/>
    <w:multiLevelType w:val="multilevel"/>
    <w:tmpl w:val="239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C569B"/>
    <w:multiLevelType w:val="multilevel"/>
    <w:tmpl w:val="6F1C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E2130"/>
    <w:multiLevelType w:val="multilevel"/>
    <w:tmpl w:val="DF90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D307BB"/>
    <w:multiLevelType w:val="multilevel"/>
    <w:tmpl w:val="647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5D2164"/>
    <w:multiLevelType w:val="multilevel"/>
    <w:tmpl w:val="670A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35F58"/>
    <w:multiLevelType w:val="multilevel"/>
    <w:tmpl w:val="EC24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70048"/>
    <w:multiLevelType w:val="multilevel"/>
    <w:tmpl w:val="032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F03F15"/>
    <w:multiLevelType w:val="multilevel"/>
    <w:tmpl w:val="722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C4111A"/>
    <w:multiLevelType w:val="multilevel"/>
    <w:tmpl w:val="9A0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0F102A"/>
    <w:multiLevelType w:val="multilevel"/>
    <w:tmpl w:val="AA1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A4C6A"/>
    <w:multiLevelType w:val="multilevel"/>
    <w:tmpl w:val="628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C866F5"/>
    <w:multiLevelType w:val="multilevel"/>
    <w:tmpl w:val="198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246454"/>
    <w:multiLevelType w:val="multilevel"/>
    <w:tmpl w:val="7F9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26346F"/>
    <w:multiLevelType w:val="multilevel"/>
    <w:tmpl w:val="953C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4825CB"/>
    <w:multiLevelType w:val="multilevel"/>
    <w:tmpl w:val="451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2078E"/>
    <w:multiLevelType w:val="multilevel"/>
    <w:tmpl w:val="0552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9C451A"/>
    <w:multiLevelType w:val="multilevel"/>
    <w:tmpl w:val="5FD4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A1181"/>
    <w:multiLevelType w:val="multilevel"/>
    <w:tmpl w:val="4AD6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B76D9A"/>
    <w:multiLevelType w:val="multilevel"/>
    <w:tmpl w:val="0BC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A7266"/>
    <w:multiLevelType w:val="multilevel"/>
    <w:tmpl w:val="2332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F398B"/>
    <w:multiLevelType w:val="multilevel"/>
    <w:tmpl w:val="897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55404"/>
    <w:multiLevelType w:val="multilevel"/>
    <w:tmpl w:val="C64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DF09EB"/>
    <w:multiLevelType w:val="multilevel"/>
    <w:tmpl w:val="53F2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FA50BE"/>
    <w:multiLevelType w:val="multilevel"/>
    <w:tmpl w:val="934A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4E4534"/>
    <w:multiLevelType w:val="multilevel"/>
    <w:tmpl w:val="40D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0C4240"/>
    <w:multiLevelType w:val="multilevel"/>
    <w:tmpl w:val="809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652337"/>
    <w:multiLevelType w:val="multilevel"/>
    <w:tmpl w:val="5BB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9F4B83"/>
    <w:multiLevelType w:val="multilevel"/>
    <w:tmpl w:val="5950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445402"/>
    <w:multiLevelType w:val="multilevel"/>
    <w:tmpl w:val="41BE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EE6AF6"/>
    <w:multiLevelType w:val="multilevel"/>
    <w:tmpl w:val="717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9"/>
  </w:num>
  <w:num w:numId="3">
    <w:abstractNumId w:val="18"/>
  </w:num>
  <w:num w:numId="4">
    <w:abstractNumId w:val="3"/>
  </w:num>
  <w:num w:numId="5">
    <w:abstractNumId w:val="16"/>
  </w:num>
  <w:num w:numId="6">
    <w:abstractNumId w:val="7"/>
  </w:num>
  <w:num w:numId="7">
    <w:abstractNumId w:val="15"/>
  </w:num>
  <w:num w:numId="8">
    <w:abstractNumId w:val="36"/>
  </w:num>
  <w:num w:numId="9">
    <w:abstractNumId w:val="27"/>
  </w:num>
  <w:num w:numId="10">
    <w:abstractNumId w:val="1"/>
  </w:num>
  <w:num w:numId="11">
    <w:abstractNumId w:val="33"/>
  </w:num>
  <w:num w:numId="12">
    <w:abstractNumId w:val="34"/>
  </w:num>
  <w:num w:numId="13">
    <w:abstractNumId w:val="19"/>
  </w:num>
  <w:num w:numId="14">
    <w:abstractNumId w:val="6"/>
  </w:num>
  <w:num w:numId="15">
    <w:abstractNumId w:val="31"/>
  </w:num>
  <w:num w:numId="16">
    <w:abstractNumId w:val="0"/>
  </w:num>
  <w:num w:numId="17">
    <w:abstractNumId w:val="11"/>
  </w:num>
  <w:num w:numId="18">
    <w:abstractNumId w:val="25"/>
  </w:num>
  <w:num w:numId="19">
    <w:abstractNumId w:val="37"/>
  </w:num>
  <w:num w:numId="20">
    <w:abstractNumId w:val="28"/>
  </w:num>
  <w:num w:numId="21">
    <w:abstractNumId w:val="32"/>
  </w:num>
  <w:num w:numId="22">
    <w:abstractNumId w:val="10"/>
  </w:num>
  <w:num w:numId="23">
    <w:abstractNumId w:val="13"/>
  </w:num>
  <w:num w:numId="24">
    <w:abstractNumId w:val="26"/>
  </w:num>
  <w:num w:numId="25">
    <w:abstractNumId w:val="21"/>
  </w:num>
  <w:num w:numId="26">
    <w:abstractNumId w:val="30"/>
  </w:num>
  <w:num w:numId="27">
    <w:abstractNumId w:val="29"/>
  </w:num>
  <w:num w:numId="28">
    <w:abstractNumId w:val="38"/>
  </w:num>
  <w:num w:numId="29">
    <w:abstractNumId w:val="24"/>
  </w:num>
  <w:num w:numId="30">
    <w:abstractNumId w:val="20"/>
  </w:num>
  <w:num w:numId="31">
    <w:abstractNumId w:val="14"/>
  </w:num>
  <w:num w:numId="32">
    <w:abstractNumId w:val="5"/>
  </w:num>
  <w:num w:numId="33">
    <w:abstractNumId w:val="17"/>
  </w:num>
  <w:num w:numId="34">
    <w:abstractNumId w:val="8"/>
  </w:num>
  <w:num w:numId="35">
    <w:abstractNumId w:val="4"/>
  </w:num>
  <w:num w:numId="36">
    <w:abstractNumId w:val="2"/>
  </w:num>
  <w:num w:numId="37">
    <w:abstractNumId w:val="23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3AF7"/>
    <w:rsid w:val="00006E3B"/>
    <w:rsid w:val="0001218B"/>
    <w:rsid w:val="000B0FED"/>
    <w:rsid w:val="001E5EF5"/>
    <w:rsid w:val="001E678D"/>
    <w:rsid w:val="0020127D"/>
    <w:rsid w:val="00226A2D"/>
    <w:rsid w:val="00233719"/>
    <w:rsid w:val="00331021"/>
    <w:rsid w:val="003A7F82"/>
    <w:rsid w:val="0042291F"/>
    <w:rsid w:val="0046737A"/>
    <w:rsid w:val="004908AC"/>
    <w:rsid w:val="00497498"/>
    <w:rsid w:val="004A4FD4"/>
    <w:rsid w:val="004D4AF7"/>
    <w:rsid w:val="0052325E"/>
    <w:rsid w:val="00546401"/>
    <w:rsid w:val="00546C00"/>
    <w:rsid w:val="005771A9"/>
    <w:rsid w:val="0064148A"/>
    <w:rsid w:val="00693E96"/>
    <w:rsid w:val="006F3E7F"/>
    <w:rsid w:val="0079333C"/>
    <w:rsid w:val="007E4E6C"/>
    <w:rsid w:val="008060ED"/>
    <w:rsid w:val="00806348"/>
    <w:rsid w:val="008B62AB"/>
    <w:rsid w:val="008E2CED"/>
    <w:rsid w:val="009946DB"/>
    <w:rsid w:val="009C5F77"/>
    <w:rsid w:val="00A36536"/>
    <w:rsid w:val="00A87796"/>
    <w:rsid w:val="00AA6657"/>
    <w:rsid w:val="00AD21F0"/>
    <w:rsid w:val="00BA626E"/>
    <w:rsid w:val="00BD4A29"/>
    <w:rsid w:val="00BD5F5E"/>
    <w:rsid w:val="00C06F4D"/>
    <w:rsid w:val="00C32910"/>
    <w:rsid w:val="00C76486"/>
    <w:rsid w:val="00D04684"/>
    <w:rsid w:val="00D051A7"/>
    <w:rsid w:val="00D23839"/>
    <w:rsid w:val="00D44957"/>
    <w:rsid w:val="00D460AA"/>
    <w:rsid w:val="00D47DA6"/>
    <w:rsid w:val="00D53F0A"/>
    <w:rsid w:val="00D85BFA"/>
    <w:rsid w:val="00D8604B"/>
    <w:rsid w:val="00DD7200"/>
    <w:rsid w:val="00E061E5"/>
    <w:rsid w:val="00E51B56"/>
    <w:rsid w:val="00E72CDA"/>
    <w:rsid w:val="00F60209"/>
    <w:rsid w:val="00FB0B7C"/>
    <w:rsid w:val="00FC0E2C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  <w:style w:type="paragraph" w:customStyle="1" w:styleId="contentparagraph">
    <w:name w:val="content__paragraph"/>
    <w:basedOn w:val="a"/>
    <w:rsid w:val="004A4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839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E4E6C"/>
    <w:rPr>
      <w:b/>
      <w:bCs/>
    </w:rPr>
  </w:style>
  <w:style w:type="character" w:customStyle="1" w:styleId="ggrcontentphone">
    <w:name w:val="ggr__content__phone"/>
    <w:basedOn w:val="a0"/>
    <w:rsid w:val="007E4E6C"/>
  </w:style>
  <w:style w:type="paragraph" w:customStyle="1" w:styleId="a8">
    <w:name w:val="Содержимое таблицы"/>
    <w:basedOn w:val="a"/>
    <w:qFormat/>
    <w:rsid w:val="00AA6657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sz w:val="24"/>
      <w:szCs w:val="24"/>
      <w:lang w:val="en-US" w:eastAsia="zh-CN"/>
    </w:rPr>
  </w:style>
  <w:style w:type="paragraph" w:customStyle="1" w:styleId="1">
    <w:name w:val="Основной текст1"/>
    <w:rsid w:val="00AA66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paragraph" w:styleId="a9">
    <w:name w:val="Title"/>
    <w:basedOn w:val="a"/>
    <w:next w:val="a"/>
    <w:link w:val="aa"/>
    <w:uiPriority w:val="10"/>
    <w:qFormat/>
    <w:rsid w:val="00AA6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A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electable-text">
    <w:name w:val="selectable-text"/>
    <w:basedOn w:val="a0"/>
    <w:rsid w:val="00AA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7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3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0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8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1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2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Мультитур экскурсии</cp:lastModifiedBy>
  <cp:revision>2</cp:revision>
  <cp:lastPrinted>2025-05-27T12:05:00Z</cp:lastPrinted>
  <dcterms:created xsi:type="dcterms:W3CDTF">2025-07-03T15:09:00Z</dcterms:created>
  <dcterms:modified xsi:type="dcterms:W3CDTF">2025-07-03T15:09:00Z</dcterms:modified>
</cp:coreProperties>
</file>